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775E7" w14:textId="08488B1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Политика обработки персональных данных</w:t>
      </w:r>
    </w:p>
    <w:p w14:paraId="2FC2FB9B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663B373B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1. Общие положения</w:t>
      </w:r>
    </w:p>
    <w:p w14:paraId="08C2CF0B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1.1. Настоящая Политика обработки персональных данных (далее – Политика) разработана в соответствии с требованиями Федерального закона от 27.07.2006 № 152-ФЗ «О персональных данных» (далее – ФЗ-152) и определяет порядок обработки персональных данных и меры по обеспечению их безопасности в ИП Бочкарёв Артём Александрович (ОГРН 323350000013236, ИНН 352500416258, адрес: 160032, Вологодская область, Вологодский район, д. Емельяново, пер. Осановский, д. 5, кв/офис 4) (далее – Оператор).</w:t>
      </w:r>
    </w:p>
    <w:p w14:paraId="348D8F18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35B76B1A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1.2. Действие Политики распространяется на все персональные данные субъектов, обрабатываемые Оператором с использованием средств автоматизации и без использования таких средств.</w:t>
      </w:r>
    </w:p>
    <w:p w14:paraId="5894A70D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59D9790F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1.3. К субъектам персональных данных относятся:</w:t>
      </w:r>
    </w:p>
    <w:p w14:paraId="07061E67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 контрагенты (физические лица, индивидуальные предприниматели);</w:t>
      </w:r>
    </w:p>
    <w:p w14:paraId="10C902C1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 представители юридических лиц (контрагентов);</w:t>
      </w:r>
    </w:p>
    <w:p w14:paraId="0A7B5579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 клиенты (покупатели, заказчики);</w:t>
      </w:r>
    </w:p>
    <w:p w14:paraId="388AAEA4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 посетители Сайта;</w:t>
      </w:r>
    </w:p>
    <w:p w14:paraId="3B5A9F72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 выгодоприобретатели по договорам.</w:t>
      </w:r>
    </w:p>
    <w:p w14:paraId="1EA3B866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09E5EEAF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1.4. Понятия, используемые в настоящей Политике, толкуются в соответствии с ФЗ-152.</w:t>
      </w:r>
    </w:p>
    <w:p w14:paraId="550269F1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58A72F7F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2. Состав обрабатываемых персональных данных</w:t>
      </w:r>
    </w:p>
    <w:p w14:paraId="20D5F906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Оператор обрабатывает следующие категории персональных данных субъектов:</w:t>
      </w:r>
    </w:p>
    <w:p w14:paraId="4BBF2582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 фамилия, имя, отчество;</w:t>
      </w:r>
    </w:p>
    <w:p w14:paraId="7F0ECD41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 адрес (место жительства/регистрации);</w:t>
      </w:r>
    </w:p>
    <w:p w14:paraId="75E53F6E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 адрес электронной почты;</w:t>
      </w:r>
    </w:p>
    <w:p w14:paraId="76BF52DF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 номер контактного телефона;</w:t>
      </w:r>
    </w:p>
    <w:p w14:paraId="24DB3537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 иные данные, предоставленные субъектом и необходимые для заключения и исполнения договоров (например, реквизиты документа, удостоверяющего личность, ИНН – для контрагентов-физлиц).</w:t>
      </w:r>
    </w:p>
    <w:p w14:paraId="089550BB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6346CFED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Обработка специальных категорий персональных данных (касающихся расовой, национальной принадлежности, политических взглядов, религиозных или философских убеждений, состояния здоровья, интимной жизни) Оператором не осуществляется.</w:t>
      </w:r>
    </w:p>
    <w:p w14:paraId="2EA3A791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576031CD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3. Цели обработки персональных данных</w:t>
      </w:r>
    </w:p>
    <w:p w14:paraId="2063744B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Обработка персональных данных осуществляется Оператором в следующих целях:</w:t>
      </w:r>
    </w:p>
    <w:p w14:paraId="22712D86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lastRenderedPageBreak/>
        <w:t>1) Регистрация и обслуживание на Сайте: регистрация пользователя на Сайте, предоставление доступа к его функционалу, идентификация стороны в рамках соглашений и договоров.</w:t>
      </w:r>
    </w:p>
    <w:p w14:paraId="6AEC4412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2) Заключение и исполнение договоров: заключение, исполнение, изменение и прекращение договоров (включая, но не ограничиваясь: договоры купли-продажи, поставки, оказания услуг, комиссии, выполнения работ), в том числе заключенных посредством акцепта публичной оферты на Сайте.</w:t>
      </w:r>
    </w:p>
    <w:p w14:paraId="04FC50F1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3) Связь с клиентом и информирование: обработка входящих запросов и обращений для предоставления справочной и консультационной поддержки; информирование о статусе заказа и этапах оказания услуг; осуществление связи с субъектом персональных данных для целей исполнения договорных обязательств, в том числе с использованием средств связи (SMS-сообщения, электронная почта, мессенджеры).</w:t>
      </w:r>
    </w:p>
    <w:p w14:paraId="5EB9DE54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4) Маркетинговые и рекламные активности: направление информационных, рекламных и новостных рассылок о товарах, услугах, акциях и специальных предложениях при условии получения отдельного согласия субъекта (проставления соответствующей отметки); проведение маркетинговых и социологических исследований, опросов и анкетирований для анализа качества предоставляемых товаров/услуг и уровня обслуживания с целью их улучшения.</w:t>
      </w:r>
    </w:p>
    <w:p w14:paraId="1B931FE0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5) Программы лояльности: администрирование программ лояльности: регистрация, учет и ведение бонусной карты, предоставление поощрений и бонусов в рамках соответствующей программы.</w:t>
      </w:r>
    </w:p>
    <w:p w14:paraId="763A824E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6) Исполнение требований законодательства: выполнение обязанностей, возложенных на Оператора законодательством Российской Федерации (налоговым, бухгалтерским учетом, воинским учетом и др.).</w:t>
      </w:r>
    </w:p>
    <w:p w14:paraId="3DA5D170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1D608D22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4. Правовые основания обработки персональных данных</w:t>
      </w:r>
    </w:p>
    <w:p w14:paraId="1C1303DB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Обработка персональных данных осуществляется на основании:</w:t>
      </w:r>
    </w:p>
    <w:p w14:paraId="2087AC5F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 Конституции РФ, Гражданского кодекса РФ, Налогового кодекса РФ, иных федеральных законов;</w:t>
      </w:r>
    </w:p>
    <w:p w14:paraId="0FEC7AC0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 согласия субъекта персональных данных на обработку его персональных данных (в случаях, когда такое согласие требуется по закону);</w:t>
      </w:r>
    </w:p>
    <w:p w14:paraId="7E2DE11A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 договоров, заключаемых между Оператором и субъектом персональных данных;</w:t>
      </w:r>
    </w:p>
    <w:p w14:paraId="41219BFB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 уставных документов Оператора и локальных актов, регламентирующих обработку персональных данных.</w:t>
      </w:r>
    </w:p>
    <w:p w14:paraId="4169B7A3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0FB6BEAF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5. Перечень действий с персональными данными и способы обработки</w:t>
      </w:r>
    </w:p>
    <w:p w14:paraId="70BE0A93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5.1. Оператор осуществляет обработку персональных данных следующими способами:</w:t>
      </w:r>
    </w:p>
    <w:p w14:paraId="45A8A2C9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 смешанная обработка (с использованием средств автоматизации и без использования таких средств);</w:t>
      </w:r>
    </w:p>
    <w:p w14:paraId="7179DCBF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 без передачи по внутренней сети Оператора (за исключением случаев, необходимых для выполнения трудовых функций сотрудниками);</w:t>
      </w:r>
    </w:p>
    <w:p w14:paraId="6B168285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lastRenderedPageBreak/>
        <w:t>· с передачей по сети Интернет (в том числе на сайт Оператора, хостинг-провайдеру, сервисам электронной почты, мессенджерам).</w:t>
      </w:r>
    </w:p>
    <w:p w14:paraId="599A2153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08FD547B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5.2. В отношении персональных данных Оператор совершает следующие действия: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14:paraId="799EB8AA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591F449F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5.3. Передача персональных данных третьим лицам.</w:t>
      </w:r>
    </w:p>
    <w:p w14:paraId="1F987323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Оператор вправе передавать персональные данные субъекта третьим лицам в следующих случаях:</w:t>
      </w:r>
    </w:p>
    <w:p w14:paraId="3685C45B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 если это необходимо для достижения целей обработки (например, для доставки товара – курьерской службе, для оказания услуги – партнеру-соисполнителю, для технического обслуживания Сайта – хостинг-провайдеру);</w:t>
      </w:r>
    </w:p>
    <w:p w14:paraId="44CAAB34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 когда такая передача предусмотрена законодательством Российской Федерации (по запросу суда, правоохранительных органов, в рамках налогового контроля и т.п.);</w:t>
      </w:r>
    </w:p>
    <w:p w14:paraId="2E16C30F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 с согласия субъекта персональных данных.</w:t>
      </w:r>
    </w:p>
    <w:p w14:paraId="3A45CFC5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234090AF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6. Сроки обработки и хранения персональных данных</w:t>
      </w:r>
    </w:p>
    <w:p w14:paraId="7EFB546D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6.1. Персональные данные субъектов обрабатываются и хранятся:</w:t>
      </w:r>
    </w:p>
    <w:p w14:paraId="0AE2C50C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 в течение срока действия договора с субъектом (или срока, необходимого для исполнения договора) и в течение 5 (пяти) лет после его окончания, если иные сроки не установлены законодательством РФ (например, для документов бухгалтерского учета);</w:t>
      </w:r>
    </w:p>
    <w:p w14:paraId="38AE231E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 до момента отзыва субъектом согласия на обработку персональных данных, если иное не предусмотрено законом;</w:t>
      </w:r>
    </w:p>
    <w:p w14:paraId="0B8613DD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 до ликвидации Оператора.</w:t>
      </w:r>
    </w:p>
    <w:p w14:paraId="31B4B038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7BD93140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6.2. По истечении установленных сроков или при наступлении условий прекращения обработки персональные данные подлежат уничтожению, если иное не предусмотрено федеральным законом.</w:t>
      </w:r>
    </w:p>
    <w:p w14:paraId="56436D71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73CA785E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7. Порядок уничтожения персональных данных</w:t>
      </w:r>
    </w:p>
    <w:p w14:paraId="397892B4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7.1. Уничтожение персональных данных осуществляется в следующих случаях:</w:t>
      </w:r>
    </w:p>
    <w:p w14:paraId="61A0D43D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 по достижении целей обработки персональных данных;</w:t>
      </w:r>
    </w:p>
    <w:p w14:paraId="71FB019F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 в случае отзыва субъектом персональных данных согласия на обработку (если дальнейшее хранение данных не требуется для исполнения договора или обязательных требований законодательства);</w:t>
      </w:r>
    </w:p>
    <w:p w14:paraId="457A2C52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 по истечении нормативно установленных сроков хранения данных;</w:t>
      </w:r>
    </w:p>
    <w:p w14:paraId="7B030D7E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 по требованию уполномоченного органа.</w:t>
      </w:r>
    </w:p>
    <w:p w14:paraId="3F299475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393125BF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7.2. Способ уничтожения зависит от носителя информации:</w:t>
      </w:r>
    </w:p>
    <w:p w14:paraId="2D81D0AD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lastRenderedPageBreak/>
        <w:t>· бумажные носители уничтожаются путем измельчения (шредирования) или сжигания;</w:t>
      </w:r>
    </w:p>
    <w:p w14:paraId="682F50D7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 электронные носители уничтожаются путем физического разрушения или гарантированного удаления (затирания) информации методами, исключающими ее восстановление.</w:t>
      </w:r>
    </w:p>
    <w:p w14:paraId="7A3D39B2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19DB4998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7.3. Факт уничтожения персональных данных оформляется Актом об уничтожении.</w:t>
      </w:r>
    </w:p>
    <w:p w14:paraId="0CA2FD4D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63DC2579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8. Меры по обеспечению безопасности персональных данных</w:t>
      </w:r>
    </w:p>
    <w:p w14:paraId="0F967D22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8.1. Оператор принимает необходимые правовые, организационные и технические меры для защиты персональных данных от неправомерного или случайного доступа, уничтожения, изменения, блокирования, копирования, предоставления, распространения, а также от иных неправомерных действий.</w:t>
      </w:r>
    </w:p>
    <w:p w14:paraId="1B4B4397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316CC136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8.2. К числу таких мер относятся:</w:t>
      </w:r>
    </w:p>
    <w:p w14:paraId="343D07CA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 назначение лица, ответственного за организацию обработки персональных данных;</w:t>
      </w:r>
    </w:p>
    <w:p w14:paraId="24609BB0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 издание локальных актов по вопросам обработки персональных данных, ознакомление с ними работников;</w:t>
      </w:r>
    </w:p>
    <w:p w14:paraId="29417778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 осуществление внутреннего контроля соответствия обработки персональных данных требованиям ФЗ-152;</w:t>
      </w:r>
    </w:p>
    <w:p w14:paraId="4F9109D7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 оценка вреда, который может быть причинен субъектам в случае нарушения требований;</w:t>
      </w:r>
    </w:p>
    <w:p w14:paraId="0A334F61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 определение угроз безопасности персональных данных при их обработке в информационных системах;</w:t>
      </w:r>
    </w:p>
    <w:p w14:paraId="6D7900A5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 применение организационных и технических мер по обеспечению безопасности персональных данных (антивирусная защита, контроль доступа, резервное копирование);</w:t>
      </w:r>
    </w:p>
    <w:p w14:paraId="561AB3EC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 учет машинных носителей персональных данных;</w:t>
      </w:r>
    </w:p>
    <w:p w14:paraId="597559D9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 восстановление персональных данных, модифицированных или уничтоженных вследствие несанкционированного доступа к ним.</w:t>
      </w:r>
    </w:p>
    <w:p w14:paraId="0604B001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7CE0C57D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9. Права субъектов персональных данных</w:t>
      </w:r>
    </w:p>
    <w:p w14:paraId="56055647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9.1. Субъект персональных данных имеет право:</w:t>
      </w:r>
    </w:p>
    <w:p w14:paraId="25CBC407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 получать информацию, касающуюся обработки его персональных данных (за исключением случаев, предусмотренных законом);</w:t>
      </w:r>
    </w:p>
    <w:p w14:paraId="152BF90B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 требовать уточнения, блокирования или уничтожения своих персональных данных в случае, если они являются неполными, устаревшими, недостоверными, незаконно полученными или не необходимыми для заявленной цели обработки;</w:t>
      </w:r>
    </w:p>
    <w:p w14:paraId="52FDCCD3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 отозвать согласие на обработку персональных данных в любое время;</w:t>
      </w:r>
    </w:p>
    <w:p w14:paraId="6DA78C79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 обжаловать действия (бездействие) Оператора в уполномоченный орган по защите прав субъектов персональных данных (Роскомнадзор) или в судебном порядке.</w:t>
      </w:r>
    </w:p>
    <w:p w14:paraId="4FC4E548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4F9CE794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lastRenderedPageBreak/>
        <w:t>9.2. Для реализации своих прав субъект направляет Оператору запрос в порядке, предусмотренном ст. 14 ФЗ-152. Запрос должен содержать сведения, позволяющие идентифицировать личность субъекта.</w:t>
      </w:r>
    </w:p>
    <w:p w14:paraId="516CEC3C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5AAFA0F9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10. Актуальность Политики и порядок ее изменения</w:t>
      </w:r>
    </w:p>
    <w:p w14:paraId="1EBF4EDE" w14:textId="40A372AA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10.1. Настоящая Политика является общедоступным документом и подлежит размещению на Сайте Оператора по адресу: </w:t>
      </w:r>
      <w:r w:rsidR="006D3BC9" w:rsidRPr="006D3BC9">
        <w:rPr>
          <w:rFonts w:ascii="AppleSystemUIFont" w:hAnsi="AppleSystemUIFont" w:cs="AppleSystemUIFont"/>
          <w:kern w:val="0"/>
          <w:sz w:val="26"/>
          <w:szCs w:val="26"/>
        </w:rPr>
        <w:t>https://pmgroup35.ru/page/personal-data-processing-policy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2C416F65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655B39E0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10.2. Оператор имеет право вносить изменения в настоящую Политику. Новая редакция Политики вступает в силу с момента ее размещения на Сайте, если иное не предусмотрено самой новой редакцией.</w:t>
      </w:r>
    </w:p>
    <w:p w14:paraId="77C82B73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5537DC41" w14:textId="3ED524C6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10.3. Действующая редакция Политики от </w:t>
      </w:r>
      <w:r w:rsidR="006D3BC9" w:rsidRPr="006D3BC9">
        <w:rPr>
          <w:rFonts w:ascii="AppleSystemUIFont" w:hAnsi="AppleSystemUIFont" w:cs="AppleSystemUIFont"/>
          <w:kern w:val="0"/>
          <w:sz w:val="26"/>
          <w:szCs w:val="26"/>
        </w:rPr>
        <w:t>06.03.2026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хранится в электронном виде и на бумажном носителе по месту нахождения Оператора.</w:t>
      </w:r>
    </w:p>
    <w:p w14:paraId="5B097EA8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164CD318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11. Контактная информация для обращений</w:t>
      </w:r>
    </w:p>
    <w:p w14:paraId="1C4AEDF4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Все предложения, вопросы, запросы и требования, связанные с обработкой персональных данных, в том числе отзыв согласия, направляются:</w:t>
      </w:r>
    </w:p>
    <w:p w14:paraId="01975FE5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· по электронной почте: </w:t>
      </w:r>
      <w:r w:rsidR="00A73E07">
        <w:rPr>
          <w:rFonts w:ascii="AppleSystemUIFont" w:hAnsi="AppleSystemUIFont" w:cs="AppleSystemUIFont"/>
          <w:kern w:val="0"/>
          <w:sz w:val="26"/>
          <w:szCs w:val="26"/>
          <w:lang w:val="en-US"/>
        </w:rPr>
        <w:t>pmgroup</w:t>
      </w:r>
      <w:r w:rsidR="00A73E07" w:rsidRPr="00A73E07">
        <w:rPr>
          <w:rFonts w:ascii="AppleSystemUIFont" w:hAnsi="AppleSystemUIFont" w:cs="AppleSystemUIFont"/>
          <w:kern w:val="0"/>
          <w:sz w:val="26"/>
          <w:szCs w:val="26"/>
        </w:rPr>
        <w:t>35@</w:t>
      </w:r>
      <w:r w:rsidR="00A73E07">
        <w:rPr>
          <w:rFonts w:ascii="AppleSystemUIFont" w:hAnsi="AppleSystemUIFont" w:cs="AppleSystemUIFont"/>
          <w:kern w:val="0"/>
          <w:sz w:val="26"/>
          <w:szCs w:val="26"/>
          <w:lang w:val="en-US"/>
        </w:rPr>
        <w:t>mail</w:t>
      </w:r>
      <w:r w:rsidR="00A73E07" w:rsidRPr="00A73E07">
        <w:rPr>
          <w:rFonts w:ascii="AppleSystemUIFont" w:hAnsi="AppleSystemUIFont" w:cs="AppleSystemUIFont"/>
          <w:kern w:val="0"/>
          <w:sz w:val="26"/>
          <w:szCs w:val="26"/>
        </w:rPr>
        <w:t>.</w:t>
      </w:r>
      <w:r w:rsidR="00A73E07">
        <w:rPr>
          <w:rFonts w:ascii="AppleSystemUIFont" w:hAnsi="AppleSystemUIFont" w:cs="AppleSystemUIFont"/>
          <w:kern w:val="0"/>
          <w:sz w:val="26"/>
          <w:szCs w:val="26"/>
          <w:lang w:val="en-US"/>
        </w:rPr>
        <w:t>ru</w:t>
      </w:r>
      <w:r>
        <w:rPr>
          <w:rFonts w:ascii="AppleSystemUIFont" w:hAnsi="AppleSystemUIFont" w:cs="AppleSystemUIFont"/>
          <w:kern w:val="0"/>
          <w:sz w:val="26"/>
          <w:szCs w:val="26"/>
        </w:rPr>
        <w:t>;</w:t>
      </w:r>
    </w:p>
    <w:p w14:paraId="274674C9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 по почтовому адресу: 160032, Вологодская область, Вологодский район, д. Емельяново, пер. Осановский, д. 5, кв/офис 4, с пометкой «Персональные данные».</w:t>
      </w:r>
    </w:p>
    <w:p w14:paraId="54FB1D62" w14:textId="77777777" w:rsidR="00873372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40A32031" w14:textId="77777777" w:rsidR="00BB7E31" w:rsidRPr="00A73E07" w:rsidRDefault="00873372" w:rsidP="0087337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Ответственный за организацию обработки персональных данных: "Индивидуальный предприниматель Бочкарёв Артём Александрович"</w:t>
      </w:r>
      <w:r w:rsidR="00A73E07"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sectPr w:rsidR="00BB7E31" w:rsidRPr="00A73E07" w:rsidSect="0087337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CFC"/>
    <w:rsid w:val="002C57F4"/>
    <w:rsid w:val="002D73B4"/>
    <w:rsid w:val="006D3BC9"/>
    <w:rsid w:val="00815CFC"/>
    <w:rsid w:val="00873372"/>
    <w:rsid w:val="00934065"/>
    <w:rsid w:val="009635B0"/>
    <w:rsid w:val="00A73E07"/>
    <w:rsid w:val="00BB7E31"/>
    <w:rsid w:val="00F0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1038D"/>
  <w15:chartTrackingRefBased/>
  <w15:docId w15:val="{C2A4AACF-AACF-7A45-8B4C-2AB3666F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C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C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C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C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C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C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C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C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C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C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C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C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C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C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C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C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C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C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C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C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C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C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C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C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C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C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C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C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C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84D78-6CD3-4F5E-A62E-F5E19A19C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5</Pages>
  <Words>1466</Words>
  <Characters>8360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Бобылев Антон</cp:lastModifiedBy>
  <cp:revision>2</cp:revision>
  <dcterms:created xsi:type="dcterms:W3CDTF">2026-03-05T16:43:00Z</dcterms:created>
  <dcterms:modified xsi:type="dcterms:W3CDTF">2026-03-06T10:57:00Z</dcterms:modified>
</cp:coreProperties>
</file>